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6A267" w14:textId="77777777" w:rsidR="0014110A" w:rsidRPr="0014110A" w:rsidRDefault="0014110A" w:rsidP="0014110A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 w:rsidRPr="0014110A">
        <w:rPr>
          <w:rFonts w:ascii="Liberation Serif" w:eastAsiaTheme="minorEastAsia" w:hAnsi="Liberation Serif" w:cs="Liberation Serif"/>
          <w:b/>
          <w:sz w:val="28"/>
          <w:szCs w:val="28"/>
          <w:lang w:eastAsia="ru-RU"/>
        </w:rPr>
        <w:t>Утвержден план мероприятий по реализации II этапа Концепции развития дополнительного образования детей до 2030 года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8635"/>
        <w:gridCol w:w="180"/>
      </w:tblGrid>
      <w:tr w:rsidR="0014110A" w:rsidRPr="0014110A" w14:paraId="25D181AE" w14:textId="77777777" w:rsidTr="00150968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B13012" w14:textId="77777777" w:rsidR="0014110A" w:rsidRPr="0014110A" w:rsidRDefault="0014110A" w:rsidP="0014110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5D8DF688" w14:textId="77777777" w:rsidR="0014110A" w:rsidRPr="0014110A" w:rsidRDefault="0014110A" w:rsidP="0014110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14110A">
              <w:rPr>
                <w:rFonts w:ascii="Liberation Serif" w:eastAsiaTheme="minorEastAsia" w:hAnsi="Liberation Serif" w:cs="Liberation Serif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162C325" wp14:editId="04E529B4">
                  <wp:extent cx="114300" cy="142875"/>
                  <wp:effectExtent l="0" t="0" r="0" b="0"/>
                  <wp:docPr id="9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14:paraId="2A37B100" w14:textId="77777777" w:rsidR="0014110A" w:rsidRPr="0014110A" w:rsidRDefault="0014110A" w:rsidP="0014110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hyperlink r:id="rId5" w:tooltip="Распоряжение Правительства РФ от 01.07.2025 N 1745-р &lt;О внесении изменений в распоряжение Правительства РФ от 31.03.2022 N 678-р и об утверждении Плана мероприятий по реализации Концепции развития дополнительного образования детей до 2030 года, II этап (2025 -">
              <w:r w:rsidRPr="0014110A">
                <w:rPr>
                  <w:rFonts w:ascii="Liberation Serif" w:eastAsiaTheme="minorEastAsia" w:hAnsi="Liberation Serif" w:cs="Liberation Serif"/>
                  <w:color w:val="0000FF"/>
                  <w:sz w:val="28"/>
                  <w:szCs w:val="28"/>
                  <w:lang w:eastAsia="ru-RU"/>
                </w:rPr>
                <w:t>Распоряжение</w:t>
              </w:r>
            </w:hyperlink>
            <w:r w:rsidRPr="0014110A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Правительства РФ от 01.07.2025 N 1745-р</w:t>
            </w:r>
            <w:r w:rsidRPr="0014110A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br/>
              <w:t>&lt;О внесении изменений в распоряжение Правительства РФ от 31.03.2022 N 678-р и об утверждении Плана мероприятий по реализации Концепции развития дополнительного образования детей до 2030 года, II этап (2025 - 2030 годы)&gt;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8E0E90" w14:textId="77777777" w:rsidR="0014110A" w:rsidRPr="0014110A" w:rsidRDefault="0014110A" w:rsidP="0014110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14:paraId="7168C21B" w14:textId="77777777" w:rsidR="0014110A" w:rsidRPr="0014110A" w:rsidRDefault="0014110A" w:rsidP="0014110A">
      <w:pPr>
        <w:widowControl w:val="0"/>
        <w:autoSpaceDE w:val="0"/>
        <w:autoSpaceDN w:val="0"/>
        <w:spacing w:before="200" w:after="0" w:line="240" w:lineRule="auto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 w:rsidRPr="0014110A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Установлено, что на II этапе реализации Концепции планируется, в частности:</w:t>
      </w:r>
    </w:p>
    <w:p w14:paraId="5AEB741A" w14:textId="77777777" w:rsidR="0014110A" w:rsidRPr="0014110A" w:rsidRDefault="0014110A" w:rsidP="0014110A">
      <w:pPr>
        <w:widowControl w:val="0"/>
        <w:autoSpaceDE w:val="0"/>
        <w:autoSpaceDN w:val="0"/>
        <w:spacing w:before="200" w:after="0" w:line="240" w:lineRule="auto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 w:rsidRPr="0014110A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обеспечивать ежегодно выдачу социальных сертификатов до 2030 года не менее 30 процентам детей в каждом субъекте Российской Федерации;</w:t>
      </w:r>
    </w:p>
    <w:p w14:paraId="15D1F1AC" w14:textId="77777777" w:rsidR="0014110A" w:rsidRPr="0014110A" w:rsidRDefault="0014110A" w:rsidP="0014110A">
      <w:pPr>
        <w:widowControl w:val="0"/>
        <w:autoSpaceDE w:val="0"/>
        <w:autoSpaceDN w:val="0"/>
        <w:spacing w:before="200" w:after="0" w:line="240" w:lineRule="auto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 w:rsidRPr="0014110A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обеспечивать эффективное функционирование сети технологических кружков, школьных спортивных клубов и школьных спортивных лиг по видам спорта для формирования здорового спортивного образа жизни обучающихся, школьных музеев, школьных театров, школьных хоров, школьных медиацентров;</w:t>
      </w:r>
    </w:p>
    <w:p w14:paraId="3231205D" w14:textId="77777777" w:rsidR="0014110A" w:rsidRPr="0014110A" w:rsidRDefault="0014110A" w:rsidP="0014110A">
      <w:pPr>
        <w:widowControl w:val="0"/>
        <w:autoSpaceDE w:val="0"/>
        <w:autoSpaceDN w:val="0"/>
        <w:spacing w:before="200" w:after="0" w:line="240" w:lineRule="auto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 w:rsidRPr="0014110A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поддерживать созданные условия для социокультурной реабилитации детей-инвалидов, расширять возможности для освоения детьми с ограниченными возможностями здоровья дополнительных общеобразовательных программ путем создания специальных условий в образовательных организациях, реализующих дополнительные общеобразовательные программы;</w:t>
      </w:r>
    </w:p>
    <w:p w14:paraId="21B35133" w14:textId="77777777" w:rsidR="0014110A" w:rsidRPr="0014110A" w:rsidRDefault="0014110A" w:rsidP="0014110A">
      <w:pPr>
        <w:widowControl w:val="0"/>
        <w:autoSpaceDE w:val="0"/>
        <w:autoSpaceDN w:val="0"/>
        <w:spacing w:before="200" w:after="0" w:line="240" w:lineRule="auto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 w:rsidRPr="0014110A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обеспечивать увеличение количества мест для обучения по дополнительным общеобразовательным программам в области искусств в детских школах искусств;</w:t>
      </w:r>
    </w:p>
    <w:p w14:paraId="773EDAF4" w14:textId="77777777" w:rsidR="0014110A" w:rsidRPr="0014110A" w:rsidRDefault="0014110A" w:rsidP="0014110A">
      <w:pPr>
        <w:widowControl w:val="0"/>
        <w:autoSpaceDE w:val="0"/>
        <w:autoSpaceDN w:val="0"/>
        <w:spacing w:before="200" w:after="0" w:line="240" w:lineRule="auto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 w:rsidRPr="0014110A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обеспечивать эффективное функционирование института наставничества в системе дополнительного образования детей и пр.</w:t>
      </w:r>
    </w:p>
    <w:p w14:paraId="4A5FB284" w14:textId="449ED5A6" w:rsidR="004F267B" w:rsidRPr="0014110A" w:rsidRDefault="004F267B">
      <w:pPr>
        <w:rPr>
          <w:rFonts w:ascii="Liberation Serif" w:hAnsi="Liberation Serif" w:cs="Liberation Serif"/>
          <w:sz w:val="28"/>
          <w:szCs w:val="28"/>
        </w:rPr>
      </w:pPr>
    </w:p>
    <w:sectPr w:rsidR="004F267B" w:rsidRPr="00141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67B"/>
    <w:rsid w:val="0014110A"/>
    <w:rsid w:val="004F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41A3A"/>
  <w15:chartTrackingRefBased/>
  <w15:docId w15:val="{84BEB7A7-CA10-49E8-93A1-AB2052DD7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0914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Марина Гайнулловна</dc:creator>
  <cp:keywords/>
  <dc:description/>
  <cp:lastModifiedBy>Попова Марина Гайнулловна</cp:lastModifiedBy>
  <cp:revision>2</cp:revision>
  <dcterms:created xsi:type="dcterms:W3CDTF">2025-07-11T04:41:00Z</dcterms:created>
  <dcterms:modified xsi:type="dcterms:W3CDTF">2025-07-11T04:46:00Z</dcterms:modified>
</cp:coreProperties>
</file>