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page" w:tblpX="733" w:tblpY="18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CC"/>
        <w:tblLook w:val="04A0" w:firstRow="1" w:lastRow="0" w:firstColumn="1" w:lastColumn="0" w:noHBand="0" w:noVBand="1"/>
      </w:tblPr>
      <w:tblGrid>
        <w:gridCol w:w="4248"/>
        <w:gridCol w:w="6804"/>
      </w:tblGrid>
      <w:tr w:rsidR="005803CA" w:rsidTr="00F53F11">
        <w:trPr>
          <w:trHeight w:val="3535"/>
        </w:trPr>
        <w:tc>
          <w:tcPr>
            <w:tcW w:w="4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803CA" w:rsidRPr="006D7630" w:rsidRDefault="005803CA" w:rsidP="00580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504562681"/>
            <w:r w:rsidRPr="006D7630">
              <w:rPr>
                <w:rFonts w:ascii="Times New Roman" w:hAnsi="Times New Roman" w:cs="Times New Roman"/>
                <w:b/>
                <w:sz w:val="24"/>
                <w:szCs w:val="24"/>
              </w:rPr>
              <w:t>- отсутствие официально оформленных трудовых отношений</w:t>
            </w:r>
          </w:p>
          <w:p w:rsidR="005803CA" w:rsidRPr="00BA3187" w:rsidRDefault="005803CA" w:rsidP="005803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Hlk504565900"/>
            <w:bookmarkEnd w:id="1"/>
          </w:p>
          <w:p w:rsidR="005803CA" w:rsidRPr="006D7630" w:rsidRDefault="005803CA" w:rsidP="00580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30">
              <w:rPr>
                <w:rFonts w:ascii="Times New Roman" w:hAnsi="Times New Roman" w:cs="Times New Roman"/>
                <w:b/>
                <w:sz w:val="24"/>
                <w:szCs w:val="24"/>
              </w:rPr>
              <w:t>- существование «серых» и «черных» схем расчетов при оплате труда (то есть выдача заработной платы производится частично или полностью «в конверте»)</w:t>
            </w:r>
          </w:p>
          <w:p w:rsidR="005803CA" w:rsidRPr="00BA3187" w:rsidRDefault="005803CA" w:rsidP="005803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03CA" w:rsidRPr="006D7630" w:rsidRDefault="005803CA" w:rsidP="00580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30">
              <w:rPr>
                <w:rFonts w:ascii="Times New Roman" w:hAnsi="Times New Roman" w:cs="Times New Roman"/>
                <w:b/>
                <w:sz w:val="24"/>
                <w:szCs w:val="24"/>
              </w:rPr>
              <w:t>- риск увольнения без объяснения причин и соответствующих выплат</w:t>
            </w:r>
          </w:p>
          <w:p w:rsidR="005803CA" w:rsidRPr="00BA3187" w:rsidRDefault="005803CA" w:rsidP="005803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03CA" w:rsidRPr="006D7630" w:rsidRDefault="005803CA" w:rsidP="00580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30">
              <w:rPr>
                <w:rFonts w:ascii="Times New Roman" w:hAnsi="Times New Roman" w:cs="Times New Roman"/>
                <w:b/>
                <w:sz w:val="24"/>
                <w:szCs w:val="24"/>
              </w:rPr>
              <w:t>- отсутствие социальных гарантий (оплачиваемого отпуска, пособия по временной нетрудоспособности, пособия по уходу за ребенком и др.)</w:t>
            </w:r>
          </w:p>
          <w:p w:rsidR="005803CA" w:rsidRPr="00BA3187" w:rsidRDefault="005803CA" w:rsidP="005803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03CA" w:rsidRDefault="005803CA" w:rsidP="005803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6D7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отсутствие</w:t>
            </w:r>
            <w:r w:rsidRPr="006D76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D7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возможности доказать стаж и опыт предыдущей работы при попытках трудоустройства к другому работодателю</w:t>
            </w:r>
          </w:p>
          <w:p w:rsidR="005803CA" w:rsidRPr="00BA3187" w:rsidRDefault="005803CA" w:rsidP="005803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03CA" w:rsidRDefault="005803CA" w:rsidP="005803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187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BA31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нарушение трудовых прав в области режима и условий труда</w:t>
            </w:r>
          </w:p>
          <w:p w:rsidR="005803CA" w:rsidRPr="0014206A" w:rsidRDefault="005803CA" w:rsidP="005803C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803CA" w:rsidRPr="006D7630" w:rsidRDefault="005803CA" w:rsidP="00580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</w:t>
            </w:r>
            <w:r w:rsidRPr="006D7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отчислений</w:t>
            </w:r>
            <w:r w:rsidRPr="006D7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страховых взносов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 внебюджетные фонды</w:t>
            </w:r>
          </w:p>
          <w:p w:rsidR="005803CA" w:rsidRPr="00BA3187" w:rsidRDefault="005803CA" w:rsidP="005803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803CA" w:rsidRPr="006D7630" w:rsidRDefault="005803CA" w:rsidP="00580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низкая пенсия в будущем и невозможность взять кредит в настоящем</w:t>
            </w:r>
          </w:p>
          <w:p w:rsidR="005803CA" w:rsidRPr="00882422" w:rsidRDefault="005803CA" w:rsidP="005803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auto"/>
          </w:tcPr>
          <w:p w:rsidR="005803CA" w:rsidRPr="006D7630" w:rsidRDefault="00F53F11" w:rsidP="00580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B23185" wp14:editId="102289FF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335280</wp:posOffset>
                      </wp:positionV>
                      <wp:extent cx="2004060" cy="1211580"/>
                      <wp:effectExtent l="0" t="0" r="0" b="7620"/>
                      <wp:wrapNone/>
                      <wp:docPr id="8" name="Надпись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04060" cy="1211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97015E" w:rsidRPr="0097015E" w:rsidRDefault="0097015E" w:rsidP="0097015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noProof/>
                                      <w:color w:val="FFFFFF" w:themeColor="background1"/>
                                      <w:sz w:val="30"/>
                                      <w:szCs w:val="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7015E">
                                    <w:rPr>
                                      <w:rFonts w:ascii="Arial Black" w:hAnsi="Arial Black"/>
                                      <w:b/>
                                      <w:noProof/>
                                      <w:color w:val="FFFFFF" w:themeColor="background1"/>
                                      <w:sz w:val="30"/>
                                      <w:szCs w:val="3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tx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ЗА легализацию трудовых отношений!</w:t>
                                  </w:r>
                                </w:p>
                                <w:p w:rsidR="0097015E" w:rsidRDefault="009701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B231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8" o:spid="_x0000_s1026" type="#_x0000_t202" style="position:absolute;margin-left:156.95pt;margin-top:26.4pt;width:157.8pt;height:95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" filled="f" stroked="f">
                      <v:textbox>
                        <w:txbxContent>
                          <w:p w:rsidR="0097015E" w:rsidRPr="0097015E" w:rsidRDefault="0097015E" w:rsidP="0097015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7015E">
                              <w:rPr>
                                <w:rFonts w:ascii="Arial Black" w:hAnsi="Arial Black"/>
                                <w:b/>
                                <w:noProof/>
                                <w:color w:val="FFFFFF" w:themeColor="background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ЗА легализацию трудовых отношений!</w:t>
                            </w:r>
                          </w:p>
                          <w:p w:rsidR="0097015E" w:rsidRDefault="0097015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margin">
                    <wp:posOffset>259080</wp:posOffset>
                  </wp:positionH>
                  <wp:positionV relativeFrom="paragraph">
                    <wp:posOffset>-308610</wp:posOffset>
                  </wp:positionV>
                  <wp:extent cx="3721100" cy="2400300"/>
                  <wp:effectExtent l="0" t="0" r="0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Stock_000030465460_Small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100" cy="240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803CA" w:rsidTr="00F53F11">
        <w:trPr>
          <w:trHeight w:val="4668"/>
        </w:trPr>
        <w:tc>
          <w:tcPr>
            <w:tcW w:w="42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5803CA" w:rsidRPr="006D7630" w:rsidRDefault="005803CA" w:rsidP="005803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  <w:shd w:val="clear" w:color="auto" w:fill="auto"/>
          </w:tcPr>
          <w:p w:rsidR="005803CA" w:rsidRPr="0024655F" w:rsidRDefault="005803CA" w:rsidP="00F53F11">
            <w:pPr>
              <w:ind w:firstLine="317"/>
              <w:jc w:val="center"/>
              <w:rPr>
                <w:rFonts w:ascii="Segoe UI Black" w:eastAsia="Times New Roman" w:hAnsi="Segoe UI Black" w:cs="Aharoni"/>
                <w:b/>
                <w:lang w:eastAsia="ru-RU"/>
              </w:rPr>
            </w:pPr>
            <w:r w:rsidRPr="0024655F">
              <w:rPr>
                <w:rFonts w:ascii="Segoe UI Black" w:eastAsia="Times New Roman" w:hAnsi="Segoe UI Black" w:cs="Cambria"/>
                <w:b/>
                <w:lang w:eastAsia="ru-RU"/>
              </w:rPr>
              <w:t>О</w:t>
            </w:r>
            <w:r w:rsidRPr="0024655F">
              <w:rPr>
                <w:rFonts w:ascii="Segoe UI Black" w:eastAsia="Times New Roman" w:hAnsi="Segoe UI Black" w:cs="Aharoni"/>
                <w:b/>
                <w:lang w:eastAsia="ru-RU"/>
              </w:rPr>
              <w:t xml:space="preserve"> </w:t>
            </w:r>
            <w:r w:rsidRPr="0024655F">
              <w:rPr>
                <w:rFonts w:ascii="Segoe UI Black" w:eastAsia="Times New Roman" w:hAnsi="Segoe UI Black" w:cs="Cambria"/>
                <w:b/>
                <w:lang w:eastAsia="ru-RU"/>
              </w:rPr>
              <w:t>фактах</w:t>
            </w:r>
            <w:r w:rsidRPr="0024655F">
              <w:rPr>
                <w:rFonts w:ascii="Segoe UI Black" w:eastAsia="Times New Roman" w:hAnsi="Segoe UI Black" w:cs="Aharoni"/>
                <w:b/>
                <w:lang w:eastAsia="ru-RU"/>
              </w:rPr>
              <w:t xml:space="preserve"> </w:t>
            </w:r>
            <w:r w:rsidRPr="0024655F">
              <w:rPr>
                <w:rFonts w:ascii="Segoe UI Black" w:eastAsia="Times New Roman" w:hAnsi="Segoe UI Black" w:cs="Cambria"/>
                <w:b/>
                <w:lang w:eastAsia="ru-RU"/>
              </w:rPr>
              <w:t>нелегальных</w:t>
            </w:r>
            <w:r w:rsidRPr="0024655F">
              <w:rPr>
                <w:rFonts w:ascii="Segoe UI Black" w:eastAsia="Times New Roman" w:hAnsi="Segoe UI Black" w:cs="Aharoni"/>
                <w:b/>
                <w:lang w:eastAsia="ru-RU"/>
              </w:rPr>
              <w:t xml:space="preserve"> </w:t>
            </w:r>
            <w:r w:rsidRPr="0024655F">
              <w:rPr>
                <w:rFonts w:ascii="Segoe UI Black" w:eastAsia="Times New Roman" w:hAnsi="Segoe UI Black" w:cs="Cambria"/>
                <w:b/>
                <w:lang w:eastAsia="ru-RU"/>
              </w:rPr>
              <w:t>трудовых</w:t>
            </w:r>
            <w:r w:rsidRPr="0024655F">
              <w:rPr>
                <w:rFonts w:ascii="Segoe UI Black" w:eastAsia="Times New Roman" w:hAnsi="Segoe UI Black" w:cs="Aharoni"/>
                <w:b/>
                <w:lang w:eastAsia="ru-RU"/>
              </w:rPr>
              <w:t xml:space="preserve"> </w:t>
            </w:r>
            <w:r w:rsidRPr="0024655F">
              <w:rPr>
                <w:rFonts w:ascii="Segoe UI Black" w:eastAsia="Times New Roman" w:hAnsi="Segoe UI Black" w:cs="Cambria"/>
                <w:b/>
                <w:lang w:eastAsia="ru-RU"/>
              </w:rPr>
              <w:t>отношений</w:t>
            </w:r>
          </w:p>
          <w:p w:rsidR="005803CA" w:rsidRPr="0024655F" w:rsidRDefault="005803CA" w:rsidP="00F53F11">
            <w:pPr>
              <w:ind w:firstLine="317"/>
              <w:jc w:val="center"/>
              <w:rPr>
                <w:rFonts w:ascii="Segoe UI Black" w:eastAsia="Times New Roman" w:hAnsi="Segoe UI Black" w:cs="Cambria"/>
                <w:b/>
                <w:lang w:eastAsia="ru-RU"/>
              </w:rPr>
            </w:pPr>
            <w:r w:rsidRPr="0024655F">
              <w:rPr>
                <w:rFonts w:ascii="Segoe UI Black" w:eastAsia="Times New Roman" w:hAnsi="Segoe UI Black" w:cs="Cambria"/>
                <w:b/>
                <w:lang w:eastAsia="ru-RU"/>
              </w:rPr>
              <w:t>жители</w:t>
            </w:r>
            <w:r w:rsidRPr="0024655F">
              <w:rPr>
                <w:rFonts w:ascii="Segoe UI Black" w:eastAsia="Times New Roman" w:hAnsi="Segoe UI Black" w:cs="Aharoni"/>
                <w:b/>
                <w:lang w:eastAsia="ru-RU"/>
              </w:rPr>
              <w:t xml:space="preserve"> </w:t>
            </w:r>
            <w:proofErr w:type="spellStart"/>
            <w:r w:rsidRPr="0024655F">
              <w:rPr>
                <w:rFonts w:ascii="Segoe UI Black" w:eastAsia="Times New Roman" w:hAnsi="Segoe UI Black" w:cs="Aharoni"/>
                <w:b/>
                <w:lang w:eastAsia="ru-RU"/>
              </w:rPr>
              <w:t>Режевского</w:t>
            </w:r>
            <w:proofErr w:type="spellEnd"/>
            <w:r w:rsidRPr="0024655F">
              <w:rPr>
                <w:rFonts w:ascii="Segoe UI Black" w:eastAsia="Times New Roman" w:hAnsi="Segoe UI Black" w:cs="Aharoni"/>
                <w:b/>
                <w:lang w:eastAsia="ru-RU"/>
              </w:rPr>
              <w:t xml:space="preserve"> городского </w:t>
            </w:r>
            <w:r w:rsidRPr="0024655F">
              <w:rPr>
                <w:rFonts w:ascii="Segoe UI Black" w:eastAsia="Times New Roman" w:hAnsi="Segoe UI Black" w:cs="Cambria"/>
                <w:b/>
                <w:lang w:eastAsia="ru-RU"/>
              </w:rPr>
              <w:t>округа</w:t>
            </w:r>
            <w:r w:rsidRPr="0024655F">
              <w:rPr>
                <w:rFonts w:ascii="Segoe UI Black" w:eastAsia="Times New Roman" w:hAnsi="Segoe UI Black" w:cs="Aharoni"/>
                <w:b/>
                <w:lang w:eastAsia="ru-RU"/>
              </w:rPr>
              <w:t xml:space="preserve"> </w:t>
            </w:r>
            <w:r w:rsidRPr="0024655F">
              <w:rPr>
                <w:rFonts w:ascii="Segoe UI Black" w:eastAsia="Times New Roman" w:hAnsi="Segoe UI Black" w:cs="Cambria"/>
                <w:b/>
                <w:lang w:eastAsia="ru-RU"/>
              </w:rPr>
              <w:t>могут</w:t>
            </w:r>
            <w:r w:rsidRPr="0024655F">
              <w:rPr>
                <w:rFonts w:ascii="Segoe UI Black" w:eastAsia="Times New Roman" w:hAnsi="Segoe UI Black" w:cs="Aharoni"/>
                <w:b/>
                <w:lang w:eastAsia="ru-RU"/>
              </w:rPr>
              <w:t xml:space="preserve"> </w:t>
            </w:r>
            <w:r w:rsidRPr="0024655F">
              <w:rPr>
                <w:rFonts w:ascii="Segoe UI Black" w:eastAsia="Times New Roman" w:hAnsi="Segoe UI Black" w:cs="Cambria"/>
                <w:b/>
                <w:lang w:eastAsia="ru-RU"/>
              </w:rPr>
              <w:t>сообщить</w:t>
            </w:r>
          </w:p>
          <w:p w:rsidR="005803CA" w:rsidRPr="00F53F11" w:rsidRDefault="005803CA" w:rsidP="005803CA">
            <w:pPr>
              <w:jc w:val="center"/>
              <w:rPr>
                <w:rFonts w:ascii="MS Reference Sans Serif" w:eastAsia="Times New Roman" w:hAnsi="MS Reference Sans Serif" w:cs="Aharoni"/>
                <w:b/>
                <w:sz w:val="14"/>
                <w:szCs w:val="14"/>
                <w:lang w:eastAsia="ru-RU"/>
              </w:rPr>
            </w:pPr>
          </w:p>
          <w:p w:rsidR="005803CA" w:rsidRPr="007E778D" w:rsidRDefault="00F53F11" w:rsidP="00F53F11">
            <w:pPr>
              <w:ind w:firstLine="884"/>
              <w:jc w:val="center"/>
              <w:rPr>
                <w:rFonts w:eastAsia="Times New Roman" w:cs="Aharoni"/>
                <w:b/>
                <w:color w:val="FF0000"/>
                <w:sz w:val="21"/>
                <w:szCs w:val="21"/>
                <w:lang w:eastAsia="ru-RU"/>
              </w:rPr>
            </w:pPr>
            <w:r w:rsidRPr="00F53F11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69504" behindDoc="1" locked="0" layoutInCell="1" allowOverlap="1" wp14:anchorId="4C554E26" wp14:editId="7FA3E7C9">
                  <wp:simplePos x="0" y="0"/>
                  <wp:positionH relativeFrom="column">
                    <wp:posOffset>-132715</wp:posOffset>
                  </wp:positionH>
                  <wp:positionV relativeFrom="paragraph">
                    <wp:posOffset>174625</wp:posOffset>
                  </wp:positionV>
                  <wp:extent cx="889000" cy="556260"/>
                  <wp:effectExtent l="0" t="0" r="635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03CA" w:rsidRPr="0024655F">
              <w:rPr>
                <w:rFonts w:ascii="Cambria" w:eastAsia="Times New Roman" w:hAnsi="Cambria" w:cs="Cambria"/>
                <w:b/>
                <w:color w:val="FF0000"/>
                <w:sz w:val="21"/>
                <w:szCs w:val="21"/>
                <w:lang w:eastAsia="ru-RU"/>
              </w:rPr>
              <w:t>по</w:t>
            </w:r>
            <w:r w:rsidR="005803CA" w:rsidRPr="0024655F">
              <w:rPr>
                <w:rFonts w:ascii="Aharoni" w:eastAsia="Times New Roman" w:hAnsi="Aharoni" w:cs="Aharoni"/>
                <w:b/>
                <w:color w:val="FF0000"/>
                <w:sz w:val="21"/>
                <w:szCs w:val="21"/>
                <w:lang w:eastAsia="ru-RU"/>
              </w:rPr>
              <w:t xml:space="preserve"> </w:t>
            </w:r>
            <w:r w:rsidR="005803CA" w:rsidRPr="0024655F">
              <w:rPr>
                <w:rFonts w:ascii="Cambria" w:eastAsia="Times New Roman" w:hAnsi="Cambria" w:cs="Cambria"/>
                <w:b/>
                <w:color w:val="FF0000"/>
                <w:sz w:val="21"/>
                <w:szCs w:val="21"/>
                <w:lang w:eastAsia="ru-RU"/>
              </w:rPr>
              <w:t>телефону</w:t>
            </w:r>
            <w:r w:rsidR="005803CA" w:rsidRPr="0024655F">
              <w:rPr>
                <w:rFonts w:ascii="Aharoni" w:eastAsia="Times New Roman" w:hAnsi="Aharoni" w:cs="Aharoni"/>
                <w:b/>
                <w:color w:val="FF0000"/>
                <w:sz w:val="21"/>
                <w:szCs w:val="21"/>
                <w:lang w:eastAsia="ru-RU"/>
              </w:rPr>
              <w:t xml:space="preserve"> </w:t>
            </w:r>
            <w:r w:rsidR="005803CA" w:rsidRPr="0024655F">
              <w:rPr>
                <w:rFonts w:ascii="Cambria" w:eastAsia="Times New Roman" w:hAnsi="Cambria" w:cs="Cambria"/>
                <w:b/>
                <w:color w:val="FF0000"/>
                <w:sz w:val="21"/>
                <w:szCs w:val="21"/>
                <w:lang w:eastAsia="ru-RU"/>
              </w:rPr>
              <w:t>горячей</w:t>
            </w:r>
            <w:r w:rsidR="005803CA" w:rsidRPr="0024655F">
              <w:rPr>
                <w:rFonts w:ascii="Aharoni" w:eastAsia="Times New Roman" w:hAnsi="Aharoni" w:cs="Aharoni"/>
                <w:b/>
                <w:color w:val="FF0000"/>
                <w:sz w:val="21"/>
                <w:szCs w:val="21"/>
                <w:lang w:eastAsia="ru-RU"/>
              </w:rPr>
              <w:t xml:space="preserve"> </w:t>
            </w:r>
            <w:r w:rsidR="005803CA" w:rsidRPr="0024655F">
              <w:rPr>
                <w:rFonts w:ascii="Cambria" w:eastAsia="Times New Roman" w:hAnsi="Cambria" w:cs="Cambria"/>
                <w:b/>
                <w:color w:val="FF0000"/>
                <w:sz w:val="21"/>
                <w:szCs w:val="21"/>
                <w:lang w:eastAsia="ru-RU"/>
              </w:rPr>
              <w:t>линии</w:t>
            </w:r>
            <w:r w:rsidR="007E778D" w:rsidRPr="007E778D">
              <w:rPr>
                <w:rFonts w:eastAsia="Times New Roman" w:cs="Aharoni"/>
                <w:b/>
                <w:color w:val="FF0000"/>
                <w:sz w:val="21"/>
                <w:szCs w:val="21"/>
                <w:lang w:eastAsia="ru-RU"/>
              </w:rPr>
              <w:t>:</w:t>
            </w:r>
          </w:p>
          <w:p w:rsidR="005803CA" w:rsidRPr="0024655F" w:rsidRDefault="005803CA" w:rsidP="00F53F11">
            <w:pPr>
              <w:ind w:firstLine="6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6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 w:rsidRPr="002465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Администрации </w:t>
            </w:r>
            <w:proofErr w:type="spellStart"/>
            <w:r w:rsidRPr="0024655F">
              <w:rPr>
                <w:rFonts w:ascii="Times New Roman" w:eastAsia="Times New Roman" w:hAnsi="Times New Roman" w:cs="Times New Roman"/>
                <w:b/>
                <w:lang w:eastAsia="ru-RU"/>
              </w:rPr>
              <w:t>Режевского</w:t>
            </w:r>
            <w:proofErr w:type="spellEnd"/>
            <w:r w:rsidRPr="002465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городского округа</w:t>
            </w:r>
            <w:r w:rsidRPr="00246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  <w:p w:rsidR="005803CA" w:rsidRPr="0024655F" w:rsidRDefault="005803CA" w:rsidP="00F53F11">
            <w:pPr>
              <w:ind w:firstLine="6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6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8(34364)3-24-72</w:t>
            </w:r>
          </w:p>
          <w:p w:rsidR="005803CA" w:rsidRDefault="005803CA" w:rsidP="00F53F11">
            <w:pPr>
              <w:ind w:firstLine="60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4655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- </w:t>
            </w:r>
            <w:r w:rsidRPr="005803C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клиентской службы (на правах отдела) в г. Реже </w:t>
            </w:r>
          </w:p>
          <w:p w:rsidR="005803CA" w:rsidRPr="0024655F" w:rsidRDefault="005803CA" w:rsidP="00F53F11">
            <w:pPr>
              <w:ind w:firstLine="601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5803C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ОПФР по Свердловской области</w:t>
            </w:r>
            <w:r w:rsidRPr="0024655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: </w:t>
            </w:r>
          </w:p>
          <w:p w:rsidR="005803CA" w:rsidRPr="0024655F" w:rsidRDefault="005803CA" w:rsidP="00F53F11">
            <w:pPr>
              <w:ind w:firstLine="60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46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8(34364)3-</w:t>
            </w:r>
            <w:r w:rsidR="009C6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Pr="00246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  <w:r w:rsidR="009C63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</w:t>
            </w:r>
          </w:p>
          <w:p w:rsidR="005803CA" w:rsidRPr="00F53F11" w:rsidRDefault="005803CA" w:rsidP="005803CA">
            <w:pPr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  <w:lang w:eastAsia="ru-RU"/>
              </w:rPr>
            </w:pPr>
          </w:p>
          <w:p w:rsidR="00F53F11" w:rsidRPr="003A566B" w:rsidRDefault="00F53F11" w:rsidP="00F53F11">
            <w:pPr>
              <w:ind w:firstLine="459"/>
              <w:jc w:val="center"/>
              <w:rPr>
                <w:rFonts w:ascii="Segoe UI Black" w:eastAsia="Times New Roman" w:hAnsi="Segoe UI Black" w:cs="Times New Roman"/>
                <w:b/>
                <w:lang w:eastAsia="ru-RU"/>
              </w:rPr>
            </w:pPr>
            <w:r w:rsidRPr="003A566B">
              <w:rPr>
                <w:rFonts w:ascii="Segoe UI Black" w:eastAsia="Times New Roman" w:hAnsi="Segoe UI Black" w:cs="Times New Roman"/>
                <w:b/>
                <w:lang w:eastAsia="ru-RU"/>
              </w:rPr>
              <w:t>А</w:t>
            </w:r>
            <w:r w:rsidR="005803CA" w:rsidRPr="003A566B">
              <w:rPr>
                <w:rFonts w:ascii="Segoe UI Black" w:eastAsia="Times New Roman" w:hAnsi="Segoe UI Black" w:cs="Times New Roman"/>
                <w:b/>
                <w:lang w:eastAsia="ru-RU"/>
              </w:rPr>
              <w:t xml:space="preserve"> также оставить анонимную анкету </w:t>
            </w:r>
          </w:p>
          <w:p w:rsidR="00F53F11" w:rsidRPr="00F53F11" w:rsidRDefault="00F53F11" w:rsidP="00F53F11">
            <w:pPr>
              <w:jc w:val="center"/>
              <w:rPr>
                <w:rFonts w:ascii="Cambria" w:eastAsia="Times New Roman" w:hAnsi="Cambria" w:cs="Times New Roman"/>
                <w:b/>
                <w:sz w:val="14"/>
                <w:szCs w:val="14"/>
                <w:lang w:eastAsia="ru-RU"/>
              </w:rPr>
            </w:pPr>
          </w:p>
          <w:p w:rsidR="005803CA" w:rsidRPr="0024655F" w:rsidRDefault="005803CA" w:rsidP="00F53F11">
            <w:pPr>
              <w:ind w:firstLine="601"/>
              <w:jc w:val="center"/>
              <w:rPr>
                <w:rFonts w:ascii="Cambria" w:eastAsia="Times New Roman" w:hAnsi="Cambria" w:cs="Times New Roman"/>
                <w:b/>
                <w:color w:val="FF0000"/>
                <w:sz w:val="21"/>
                <w:szCs w:val="21"/>
                <w:lang w:eastAsia="ru-RU"/>
              </w:rPr>
            </w:pPr>
            <w:bookmarkStart w:id="2" w:name="_GoBack"/>
            <w:bookmarkEnd w:id="2"/>
            <w:r w:rsidRPr="0024655F">
              <w:rPr>
                <w:rFonts w:ascii="Cambria" w:eastAsia="Times New Roman" w:hAnsi="Cambria" w:cs="Times New Roman"/>
                <w:b/>
                <w:color w:val="FF0000"/>
                <w:sz w:val="21"/>
                <w:szCs w:val="21"/>
                <w:lang w:eastAsia="ru-RU"/>
              </w:rPr>
              <w:t>на «Почте доверия»</w:t>
            </w:r>
            <w:r w:rsidR="007E778D">
              <w:rPr>
                <w:rFonts w:ascii="Cambria" w:eastAsia="Times New Roman" w:hAnsi="Cambria" w:cs="Times New Roman"/>
                <w:b/>
                <w:color w:val="FF0000"/>
                <w:sz w:val="21"/>
                <w:szCs w:val="21"/>
                <w:lang w:eastAsia="ru-RU"/>
              </w:rPr>
              <w:t>:</w:t>
            </w:r>
          </w:p>
          <w:p w:rsidR="005803CA" w:rsidRPr="0024655F" w:rsidRDefault="005803CA" w:rsidP="00F53F11">
            <w:pPr>
              <w:tabs>
                <w:tab w:val="left" w:pos="1026"/>
              </w:tabs>
              <w:ind w:firstLine="459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4655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- </w:t>
            </w:r>
            <w:r w:rsidRPr="002465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Администрации </w:t>
            </w:r>
            <w:proofErr w:type="spellStart"/>
            <w:r w:rsidRPr="0024655F">
              <w:rPr>
                <w:rFonts w:ascii="Times New Roman" w:eastAsia="Times New Roman" w:hAnsi="Times New Roman" w:cs="Times New Roman"/>
                <w:b/>
                <w:lang w:eastAsia="ru-RU"/>
              </w:rPr>
              <w:t>Режевского</w:t>
            </w:r>
            <w:proofErr w:type="spellEnd"/>
            <w:r w:rsidRPr="002465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городского округа</w:t>
            </w:r>
          </w:p>
          <w:p w:rsidR="005803CA" w:rsidRPr="0024655F" w:rsidRDefault="00F53F11" w:rsidP="00F53F11">
            <w:pPr>
              <w:tabs>
                <w:tab w:val="left" w:pos="2052"/>
              </w:tabs>
              <w:ind w:firstLine="459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F53F11">
              <w:rPr>
                <w:rFonts w:ascii="Times New Roman" w:eastAsia="Calibri" w:hAnsi="Times New Roman" w:cs="Times New Roman"/>
                <w:b/>
                <w:noProof/>
                <w:lang w:eastAsia="ru-RU"/>
              </w:rPr>
              <w:drawing>
                <wp:anchor distT="0" distB="0" distL="114300" distR="114300" simplePos="0" relativeHeight="251667456" behindDoc="1" locked="0" layoutInCell="1" allowOverlap="1" wp14:anchorId="7320B71C" wp14:editId="491DA249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40005</wp:posOffset>
                  </wp:positionV>
                  <wp:extent cx="541655" cy="350520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envelope_PNG1838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41655" cy="350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803CA" w:rsidRPr="0024655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(г. Реж, ул. Красноармейская, д. 16)</w:t>
            </w:r>
          </w:p>
          <w:p w:rsidR="005803CA" w:rsidRPr="0024655F" w:rsidRDefault="005803CA" w:rsidP="00F53F11">
            <w:pPr>
              <w:tabs>
                <w:tab w:val="left" w:pos="1452"/>
                <w:tab w:val="left" w:pos="2019"/>
              </w:tabs>
              <w:ind w:firstLine="459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4655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- </w:t>
            </w:r>
            <w:r w:rsidRPr="0024655F">
              <w:rPr>
                <w:rFonts w:ascii="Times New Roman" w:eastAsia="Times New Roman" w:hAnsi="Times New Roman" w:cs="Times New Roman"/>
                <w:b/>
                <w:lang w:eastAsia="ru-RU"/>
              </w:rPr>
              <w:t>ГКУ СЗН СО «</w:t>
            </w:r>
            <w:proofErr w:type="spellStart"/>
            <w:r w:rsidRPr="0024655F">
              <w:rPr>
                <w:rFonts w:ascii="Times New Roman" w:eastAsia="Times New Roman" w:hAnsi="Times New Roman" w:cs="Times New Roman"/>
                <w:b/>
                <w:lang w:eastAsia="ru-RU"/>
              </w:rPr>
              <w:t>Режевской</w:t>
            </w:r>
            <w:proofErr w:type="spellEnd"/>
            <w:r w:rsidRPr="002465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центр занятости»</w:t>
            </w:r>
          </w:p>
          <w:p w:rsidR="005803CA" w:rsidRPr="0024655F" w:rsidRDefault="005803CA" w:rsidP="00F53F11">
            <w:pPr>
              <w:tabs>
                <w:tab w:val="left" w:pos="2052"/>
              </w:tabs>
              <w:ind w:firstLine="459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24655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(г. Реж, ул. Советская, д. 2)</w:t>
            </w:r>
          </w:p>
          <w:p w:rsidR="005803CA" w:rsidRDefault="005803CA" w:rsidP="00F53F11">
            <w:pPr>
              <w:tabs>
                <w:tab w:val="num" w:pos="1872"/>
                <w:tab w:val="left" w:pos="2052"/>
              </w:tabs>
              <w:ind w:firstLine="459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655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- </w:t>
            </w:r>
            <w:r w:rsidRPr="0024655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465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клиентской службы (на правах отдела) в г. Реже </w:t>
            </w:r>
          </w:p>
          <w:p w:rsidR="005803CA" w:rsidRPr="0024655F" w:rsidRDefault="005803CA" w:rsidP="00F53F11">
            <w:pPr>
              <w:tabs>
                <w:tab w:val="num" w:pos="1872"/>
                <w:tab w:val="left" w:pos="2052"/>
              </w:tabs>
              <w:ind w:firstLine="459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ОПФР</w:t>
            </w:r>
            <w:r w:rsidRPr="0024655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 Свердловской области</w:t>
            </w:r>
          </w:p>
          <w:p w:rsidR="005803CA" w:rsidRPr="006D7630" w:rsidRDefault="005803CA" w:rsidP="00F53F11">
            <w:pPr>
              <w:ind w:firstLine="4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55F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(г. Реж, ул. Советская, д. 1)</w:t>
            </w:r>
          </w:p>
        </w:tc>
      </w:tr>
    </w:tbl>
    <w:tbl>
      <w:tblPr>
        <w:tblStyle w:val="a3"/>
        <w:tblpPr w:leftFromText="180" w:rightFromText="180" w:vertAnchor="text" w:horzAnchor="page" w:tblpX="11878" w:tblpY="-568"/>
        <w:tblW w:w="0" w:type="auto"/>
        <w:shd w:val="clear" w:color="auto" w:fill="D3EBDA" w:themeFill="accent5" w:themeFillTint="33"/>
        <w:tblLook w:val="04A0" w:firstRow="1" w:lastRow="0" w:firstColumn="1" w:lastColumn="0" w:noHBand="0" w:noVBand="1"/>
      </w:tblPr>
      <w:tblGrid>
        <w:gridCol w:w="4395"/>
      </w:tblGrid>
      <w:tr w:rsidR="00BA3187" w:rsidTr="0097015E">
        <w:tc>
          <w:tcPr>
            <w:tcW w:w="4395" w:type="dxa"/>
            <w:shd w:val="clear" w:color="auto" w:fill="D3EBDA" w:themeFill="accent5" w:themeFillTint="33"/>
          </w:tcPr>
          <w:bookmarkEnd w:id="0"/>
          <w:p w:rsidR="00BA3187" w:rsidRDefault="00BA3187" w:rsidP="0024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01707">
              <w:t xml:space="preserve"> </w:t>
            </w:r>
            <w:r w:rsidR="00E01707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E01707" w:rsidRPr="00E01707">
              <w:rPr>
                <w:rFonts w:ascii="Times New Roman" w:hAnsi="Times New Roman" w:cs="Times New Roman"/>
                <w:b/>
                <w:sz w:val="24"/>
                <w:szCs w:val="24"/>
              </w:rPr>
              <w:t>остойные условия труда (рабочее место, оборудованное в соответствии с договором и требованиями безопасности труда)</w:t>
            </w:r>
          </w:p>
          <w:p w:rsidR="00974D86" w:rsidRPr="00974D86" w:rsidRDefault="00974D86" w:rsidP="00243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A3187" w:rsidRPr="006D7630" w:rsidRDefault="00BA3187" w:rsidP="0024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017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01707" w:rsidRPr="00E01707">
              <w:rPr>
                <w:rFonts w:ascii="Times New Roman" w:hAnsi="Times New Roman" w:cs="Times New Roman"/>
                <w:b/>
                <w:sz w:val="24"/>
                <w:szCs w:val="24"/>
              </w:rPr>
              <w:t>олучение официальной заработной платы, своевременно и в полном объеме</w:t>
            </w:r>
          </w:p>
          <w:p w:rsidR="00BA3187" w:rsidRPr="00BA3187" w:rsidRDefault="00BA3187" w:rsidP="00243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A3187" w:rsidRPr="006D7630" w:rsidRDefault="00BA3187" w:rsidP="0024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01707" w:rsidRPr="00E0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0170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E01707" w:rsidRPr="00E01707">
              <w:rPr>
                <w:rFonts w:ascii="Times New Roman" w:hAnsi="Times New Roman" w:cs="Times New Roman"/>
                <w:b/>
                <w:sz w:val="24"/>
                <w:szCs w:val="24"/>
              </w:rPr>
              <w:t>плачиваемый лист временной нетрудоспособности (больничный)</w:t>
            </w:r>
          </w:p>
          <w:p w:rsidR="00BA3187" w:rsidRPr="00BA3187" w:rsidRDefault="00BA3187" w:rsidP="00243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A3187" w:rsidRPr="006D7630" w:rsidRDefault="00BA3187" w:rsidP="0024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01707" w:rsidRPr="00E0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01707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E01707" w:rsidRPr="00E01707">
              <w:rPr>
                <w:rFonts w:ascii="Times New Roman" w:hAnsi="Times New Roman" w:cs="Times New Roman"/>
                <w:b/>
                <w:sz w:val="24"/>
                <w:szCs w:val="24"/>
              </w:rPr>
              <w:t>жегодный оплачиваемый отпуск</w:t>
            </w:r>
          </w:p>
          <w:p w:rsidR="00BA3187" w:rsidRPr="00BA3187" w:rsidRDefault="00BA3187" w:rsidP="00243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A3187" w:rsidRPr="006D7630" w:rsidRDefault="00BA3187" w:rsidP="0024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7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01707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пособий по беременности и родам и по уходу за ребенком в полном объеме</w:t>
            </w:r>
          </w:p>
          <w:p w:rsidR="00BA3187" w:rsidRPr="00BA3187" w:rsidRDefault="00BA3187" w:rsidP="00243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A3187" w:rsidRDefault="00BA3187" w:rsidP="00243C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D7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01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</w:t>
            </w:r>
            <w:r w:rsidR="00E01707" w:rsidRPr="00E01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осударственное пенсионное обеспечение</w:t>
            </w:r>
          </w:p>
          <w:p w:rsidR="00BA3187" w:rsidRPr="00BA3187" w:rsidRDefault="00BA3187" w:rsidP="00243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A3187" w:rsidRDefault="00BA3187" w:rsidP="00243C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1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E01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возможность получить кредит</w:t>
            </w:r>
          </w:p>
          <w:p w:rsidR="00974D86" w:rsidRPr="00974D86" w:rsidRDefault="00974D86" w:rsidP="00243C93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974D86" w:rsidRPr="00974D86" w:rsidRDefault="00974D86" w:rsidP="00974D8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4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получение налоговых вычетов</w:t>
            </w:r>
          </w:p>
          <w:p w:rsidR="00BA3187" w:rsidRPr="00BA3187" w:rsidRDefault="00BA3187" w:rsidP="00243C9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A3187" w:rsidRDefault="00BA3187" w:rsidP="00243C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E01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01707" w:rsidRPr="00E017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0170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E01707" w:rsidRPr="00E01707">
              <w:rPr>
                <w:rFonts w:ascii="Times New Roman" w:hAnsi="Times New Roman" w:cs="Times New Roman"/>
                <w:b/>
                <w:sz w:val="24"/>
                <w:szCs w:val="24"/>
              </w:rPr>
              <w:t>олучение гарантированных государством выплат при</w:t>
            </w:r>
            <w:r w:rsidR="00E017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E01707" w:rsidRPr="00E01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увольнении в связи с ликвидацией организации, сокращением численности или штата работников; временном переводе на другую работу, в том числе по состоянию здоровья; временном простое</w:t>
            </w:r>
            <w:r w:rsidR="00E01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01707" w:rsidRPr="00E017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др.</w:t>
            </w:r>
          </w:p>
          <w:p w:rsidR="00974D86" w:rsidRPr="00974D86" w:rsidRDefault="00974D86" w:rsidP="0024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A3187" w:rsidRDefault="00784289">
      <w:pPr>
        <w:rPr>
          <w:noProof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717A2" wp14:editId="5CC26E34">
                <wp:simplePos x="0" y="0"/>
                <wp:positionH relativeFrom="column">
                  <wp:posOffset>2800350</wp:posOffset>
                </wp:positionH>
                <wp:positionV relativeFrom="paragraph">
                  <wp:posOffset>-445770</wp:posOffset>
                </wp:positionV>
                <wp:extent cx="3811270" cy="1280160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127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784289" w:rsidRPr="00BB466F" w:rsidRDefault="00784289" w:rsidP="00784289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noProof/>
                                <w:color w:val="DC102D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B466F">
                              <w:rPr>
                                <w:rFonts w:ascii="Comic Sans MS" w:hAnsi="Comic Sans MS" w:cs="Arial"/>
                                <w:b/>
                                <w:noProof/>
                                <w:color w:val="DC102D"/>
                                <w:sz w:val="42"/>
                                <w:szCs w:val="42"/>
                                <w14:textOutline w14:w="11112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Легализация трудовых отношений – путь к социальной стабильности!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717A2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20.5pt;margin-top:-35.1pt;width:300.1pt;height:100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" filled="f" stroked="f">
                <v:textbox>
                  <w:txbxContent>
                    <w:p w:rsidR="00784289" w:rsidRPr="00BB466F" w:rsidRDefault="00784289" w:rsidP="00784289">
                      <w:pPr>
                        <w:jc w:val="center"/>
                        <w:rPr>
                          <w:rFonts w:ascii="Comic Sans MS" w:hAnsi="Comic Sans MS" w:cs="Arial"/>
                          <w:b/>
                          <w:noProof/>
                          <w:color w:val="DC102D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B466F">
                        <w:rPr>
                          <w:rFonts w:ascii="Comic Sans MS" w:hAnsi="Comic Sans MS" w:cs="Arial"/>
                          <w:b/>
                          <w:noProof/>
                          <w:color w:val="DC102D"/>
                          <w:sz w:val="42"/>
                          <w:szCs w:val="42"/>
                          <w14:textOutline w14:w="11112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 xml:space="preserve">Легализация трудовых отношений – путь к социальной стабильности! </w:t>
                      </w:r>
                    </w:p>
                  </w:txbxContent>
                </v:textbox>
              </v:shape>
            </w:pict>
          </mc:Fallback>
        </mc:AlternateContent>
      </w:r>
      <w:r w:rsidR="00BA318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-293370</wp:posOffset>
                </wp:positionH>
                <wp:positionV relativeFrom="paragraph">
                  <wp:posOffset>-464820</wp:posOffset>
                </wp:positionV>
                <wp:extent cx="2720340" cy="1520630"/>
                <wp:effectExtent l="0" t="0" r="22860" b="41910"/>
                <wp:wrapNone/>
                <wp:docPr id="1" name="Выноска: стрелка вни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520630"/>
                        </a:xfrm>
                        <a:prstGeom prst="downArrowCallou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422" w:rsidRPr="00882422" w:rsidRDefault="00882422" w:rsidP="00882422">
                            <w:pPr>
                              <w:jc w:val="center"/>
                              <w:rPr>
                                <w:rFonts w:ascii="Impact" w:hAnsi="Impact" w:cs="Aharoni"/>
                                <w:sz w:val="36"/>
                                <w:szCs w:val="36"/>
                              </w:rPr>
                            </w:pPr>
                            <w:bookmarkStart w:id="3" w:name="_Hlk504566984"/>
                            <w:bookmarkEnd w:id="3"/>
                            <w:r w:rsidRPr="00882422">
                              <w:rPr>
                                <w:rFonts w:ascii="Impact" w:hAnsi="Impact" w:cs="Cambria"/>
                                <w:sz w:val="36"/>
                                <w:szCs w:val="36"/>
                              </w:rPr>
                              <w:t>Неформальная</w:t>
                            </w:r>
                            <w:r w:rsidRPr="00882422">
                              <w:rPr>
                                <w:rFonts w:ascii="Impact" w:hAnsi="Impact" w:cs="Aharoni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82422">
                              <w:rPr>
                                <w:rFonts w:ascii="Impact" w:hAnsi="Impact" w:cs="Cambria"/>
                                <w:sz w:val="36"/>
                                <w:szCs w:val="36"/>
                              </w:rPr>
                              <w:t>занятость</w:t>
                            </w:r>
                            <w:r w:rsidR="00BB466F">
                              <w:rPr>
                                <w:rFonts w:ascii="Impact" w:hAnsi="Impact" w:cs="Cambria"/>
                                <w:sz w:val="36"/>
                                <w:szCs w:val="36"/>
                              </w:rPr>
                              <w:t xml:space="preserve"> – это: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: стрелка вниз 1" o:spid="_x0000_s1027" type="#_x0000_t80" style="position:absolute;margin-left:-23.1pt;margin-top:-36.6pt;width:214.2pt;height:11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" adj="14035,7781,16200,9291" fillcolor="#ffc000" strokecolor="black [3200]" strokeweight="1pt">
                <v:textbox>
                  <w:txbxContent>
                    <w:p w:rsidR="00882422" w:rsidRPr="00882422" w:rsidRDefault="00882422" w:rsidP="00882422">
                      <w:pPr>
                        <w:jc w:val="center"/>
                        <w:rPr>
                          <w:rFonts w:ascii="Impact" w:hAnsi="Impact" w:cs="Aharoni"/>
                          <w:sz w:val="36"/>
                          <w:szCs w:val="36"/>
                        </w:rPr>
                      </w:pPr>
                      <w:bookmarkStart w:id="4" w:name="_Hlk504566984"/>
                      <w:bookmarkEnd w:id="4"/>
                      <w:r w:rsidRPr="00882422">
                        <w:rPr>
                          <w:rFonts w:ascii="Impact" w:hAnsi="Impact" w:cs="Cambria"/>
                          <w:sz w:val="36"/>
                          <w:szCs w:val="36"/>
                        </w:rPr>
                        <w:t>Неформальная</w:t>
                      </w:r>
                      <w:r w:rsidRPr="00882422">
                        <w:rPr>
                          <w:rFonts w:ascii="Impact" w:hAnsi="Impact" w:cs="Aharoni"/>
                          <w:sz w:val="36"/>
                          <w:szCs w:val="36"/>
                        </w:rPr>
                        <w:t xml:space="preserve"> </w:t>
                      </w:r>
                      <w:r w:rsidRPr="00882422">
                        <w:rPr>
                          <w:rFonts w:ascii="Impact" w:hAnsi="Impact" w:cs="Cambria"/>
                          <w:sz w:val="36"/>
                          <w:szCs w:val="36"/>
                        </w:rPr>
                        <w:t>занятость</w:t>
                      </w:r>
                      <w:r w:rsidR="00BB466F">
                        <w:rPr>
                          <w:rFonts w:ascii="Impact" w:hAnsi="Impact" w:cs="Cambria"/>
                          <w:sz w:val="36"/>
                          <w:szCs w:val="36"/>
                        </w:rPr>
                        <w:t xml:space="preserve"> – это:</w:t>
                      </w:r>
                    </w:p>
                  </w:txbxContent>
                </v:textbox>
              </v:shape>
            </w:pict>
          </mc:Fallback>
        </mc:AlternateContent>
      </w:r>
      <w:r w:rsidR="00BA3187">
        <w:rPr>
          <w:noProof/>
        </w:rPr>
        <w:t xml:space="preserve"> </w:t>
      </w:r>
    </w:p>
    <w:p w:rsidR="001D5189" w:rsidRDefault="0024655F">
      <w:r>
        <w:rPr>
          <w:noProof/>
          <w:lang w:eastAsia="ru-RU"/>
        </w:rPr>
        <w:t xml:space="preserve"> </w:t>
      </w:r>
      <w:r w:rsidR="00974D8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6907530</wp:posOffset>
                </wp:positionH>
                <wp:positionV relativeFrom="paragraph">
                  <wp:posOffset>4998720</wp:posOffset>
                </wp:positionV>
                <wp:extent cx="2750820" cy="1341120"/>
                <wp:effectExtent l="0" t="19050" r="11430" b="11430"/>
                <wp:wrapNone/>
                <wp:docPr id="2" name="Выноска: стрелка ввер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0820" cy="1341120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16489"/>
                            <a:gd name="adj4" fmla="val 64977"/>
                          </a:avLst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187" w:rsidRPr="00BA3187" w:rsidRDefault="00BA3187" w:rsidP="00BA3187">
                            <w:pPr>
                              <w:jc w:val="center"/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</w:pPr>
                            <w:r w:rsidRPr="00BA3187"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>Официальное трудоустройство</w:t>
                            </w:r>
                            <w:r w:rsidR="00BB466F">
                              <w:rPr>
                                <w:rFonts w:ascii="Impact" w:hAnsi="Impact"/>
                                <w:sz w:val="36"/>
                                <w:szCs w:val="36"/>
                              </w:rPr>
                              <w:t xml:space="preserve"> – это: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Выноска: стрелка вверх 2" o:spid="_x0000_s1029" type="#_x0000_t79" style="position:absolute;margin-left:543.9pt;margin-top:393.6pt;width:216.6pt;height:10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" adj="7565,8167,3562,9484" fillcolor="#7ec492 [1944]" strokecolor="black [3200]" strokeweight="1pt">
                <v:textbox>
                  <w:txbxContent>
                    <w:p w:rsidR="00BA3187" w:rsidRPr="00BA3187" w:rsidRDefault="00BA3187" w:rsidP="00BA3187">
                      <w:pPr>
                        <w:jc w:val="center"/>
                        <w:rPr>
                          <w:rFonts w:ascii="Impact" w:hAnsi="Impact"/>
                          <w:sz w:val="36"/>
                          <w:szCs w:val="36"/>
                        </w:rPr>
                      </w:pPr>
                      <w:r w:rsidRPr="00BA3187">
                        <w:rPr>
                          <w:rFonts w:ascii="Impact" w:hAnsi="Impact"/>
                          <w:sz w:val="36"/>
                          <w:szCs w:val="36"/>
                        </w:rPr>
                        <w:t>Официальное трудоустройство</w:t>
                      </w:r>
                      <w:r w:rsidR="00BB466F">
                        <w:rPr>
                          <w:rFonts w:ascii="Impact" w:hAnsi="Impact"/>
                          <w:sz w:val="36"/>
                          <w:szCs w:val="36"/>
                        </w:rPr>
                        <w:t xml:space="preserve"> – это: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D5189" w:rsidSect="00B6758A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 Black">
    <w:panose1 w:val="020B0A02040204020203"/>
    <w:charset w:val="CC"/>
    <w:family w:val="swiss"/>
    <w:pitch w:val="variable"/>
    <w:sig w:usb0="E10002FF" w:usb1="4000E4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217F2"/>
    <w:multiLevelType w:val="hybridMultilevel"/>
    <w:tmpl w:val="6E2CEC0E"/>
    <w:lvl w:ilvl="0" w:tplc="19FEA0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D01EB"/>
    <w:multiLevelType w:val="hybridMultilevel"/>
    <w:tmpl w:val="1E1A0F1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226C9"/>
    <w:multiLevelType w:val="hybridMultilevel"/>
    <w:tmpl w:val="3B4095C8"/>
    <w:lvl w:ilvl="0" w:tplc="0419000D">
      <w:start w:val="1"/>
      <w:numFmt w:val="bullet"/>
      <w:lvlText w:val=""/>
      <w:lvlJc w:val="left"/>
      <w:pPr>
        <w:ind w:left="187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3" w15:restartNumberingAfterBreak="0">
    <w:nsid w:val="5ABB7C10"/>
    <w:multiLevelType w:val="hybridMultilevel"/>
    <w:tmpl w:val="7B6448EC"/>
    <w:lvl w:ilvl="0" w:tplc="38602436">
      <w:start w:val="1"/>
      <w:numFmt w:val="bullet"/>
      <w:lvlText w:val="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</w:rPr>
    </w:lvl>
    <w:lvl w:ilvl="1" w:tplc="AA7A86A0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BA0AD4"/>
    <w:multiLevelType w:val="hybridMultilevel"/>
    <w:tmpl w:val="A35A4AD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7A86A0">
      <w:start w:val="1"/>
      <w:numFmt w:val="bullet"/>
      <w:lvlText w:val="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422"/>
    <w:rsid w:val="00081EB6"/>
    <w:rsid w:val="0014206A"/>
    <w:rsid w:val="001C11AF"/>
    <w:rsid w:val="001D5189"/>
    <w:rsid w:val="00217EC2"/>
    <w:rsid w:val="00243C93"/>
    <w:rsid w:val="0024655F"/>
    <w:rsid w:val="00315BF3"/>
    <w:rsid w:val="00353629"/>
    <w:rsid w:val="003A566B"/>
    <w:rsid w:val="003D3895"/>
    <w:rsid w:val="003D63B8"/>
    <w:rsid w:val="00537D0F"/>
    <w:rsid w:val="005803CA"/>
    <w:rsid w:val="00634DA0"/>
    <w:rsid w:val="006D7630"/>
    <w:rsid w:val="006E2540"/>
    <w:rsid w:val="00784289"/>
    <w:rsid w:val="007E778D"/>
    <w:rsid w:val="00837667"/>
    <w:rsid w:val="00882422"/>
    <w:rsid w:val="008D12DC"/>
    <w:rsid w:val="0097015E"/>
    <w:rsid w:val="00974D86"/>
    <w:rsid w:val="009C6390"/>
    <w:rsid w:val="00AA07E0"/>
    <w:rsid w:val="00B6758A"/>
    <w:rsid w:val="00BA3187"/>
    <w:rsid w:val="00BB466F"/>
    <w:rsid w:val="00CA62B4"/>
    <w:rsid w:val="00D226AB"/>
    <w:rsid w:val="00E01707"/>
    <w:rsid w:val="00EA19BD"/>
    <w:rsid w:val="00F111C3"/>
    <w:rsid w:val="00F53F11"/>
    <w:rsid w:val="00F6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FBC5C3-565E-4144-A7C6-CF373F96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24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4DA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7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7EC2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rsid w:val="0024655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иний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DB99D-F1B9-4B5C-ABBA-588AE77E5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Латышева Анастасия Сергеевна</dc:creator>
  <cp:keywords/>
  <dc:description/>
  <cp:lastModifiedBy>Латышева Анастасия Сергеевна</cp:lastModifiedBy>
  <cp:revision>18</cp:revision>
  <cp:lastPrinted>2022-02-09T03:22:00Z</cp:lastPrinted>
  <dcterms:created xsi:type="dcterms:W3CDTF">2018-01-24T06:43:00Z</dcterms:created>
  <dcterms:modified xsi:type="dcterms:W3CDTF">2022-02-09T05:06:00Z</dcterms:modified>
</cp:coreProperties>
</file>